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00000000004" w:type="dxa"/>
        <w:jc w:val="left"/>
        <w:tblInd w:w="0.0" w:type="pct"/>
        <w:tblLayout w:type="fixed"/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  <w:tblGridChange w:id="0">
          <w:tblGrid>
            <w:gridCol w:w="2834"/>
            <w:gridCol w:w="283"/>
            <w:gridCol w:w="140"/>
            <w:gridCol w:w="283"/>
            <w:gridCol w:w="1219"/>
            <w:gridCol w:w="283"/>
            <w:gridCol w:w="908"/>
            <w:gridCol w:w="312"/>
            <w:gridCol w:w="282"/>
            <w:gridCol w:w="1219"/>
            <w:gridCol w:w="171"/>
            <w:gridCol w:w="112"/>
            <w:gridCol w:w="1221"/>
            <w:gridCol w:w="281"/>
            <w:gridCol w:w="1224"/>
          </w:tblGrid>
        </w:tblGridChange>
      </w:tblGrid>
      <w:tr>
        <w:trPr>
          <w:trHeight w:val="4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b="0" l="0" r="0" t="0"/>
                  <wp:wrapTopAndBottom distB="0" distT="0"/>
                  <wp:docPr id="103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456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Curriculum vitae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Europass 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21105" cy="1706880"/>
                  <wp:effectExtent b="0" l="0" r="0" t="0"/>
                  <wp:docPr id="103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706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Informaţii personale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 / Prenume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Mihai Caius Sorin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Adresa(e)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Nr.67, Str.Principală, 305071, Cladova,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Telefon(-oane)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0753387354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Fax(uri)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E-mail(uri)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mihai_sorin96@yahoo.com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Nationalitate(-tati)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Română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naşterii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15.01.1996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Masculin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Locul de muncă vizat / Domeniul ocupaţional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0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Universitatea de Vest Timișoara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OSUT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Experienţa profesională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Perioada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27.06.2015 – 22.09.2015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10.10.2015-15.06,2016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15,09,2016-31.09.2018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01.07.2018 (prezent 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Funcţia sau postul ocupat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Casier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Asistent administrator rețea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Profesor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 Social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Principalele activităţi şi responsabilităţi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Relaționarea cu oamenii și îndeplinirea nevoilor sale 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Numele şi adresa angajatorului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Carrefour ,Lugoj ,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Facultatea de Drept din Timșoara,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Școala Gimnaziala Rudolf Walther,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Fundația Rudolf Walher.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Tipul activităţii sau sectorul de activitate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Domeniul Comercial ,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Domeniul Educațional.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Educaţie şi formare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Școala primară ,,Cladova’’ cu clasele I-IV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Școala Gimnazială ,,Bethausen’’ cu clasele V-VIII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Colegiul Național ,,Iulia Hasdeu’’ Lugoj IX-XII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Facultatea de Drept, Timișoara  (prezent)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Perioada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Școala primară ,,Cladova’’ :  din 2003 pana in  2007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Școala Gimnazială ,,Bethausen’’ : din 2007  pana in  2011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Colegiul Național ,,Iulia Hasdeu’’ Lugoj : din 2011-2015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Facultatea de Drept, Timișoara  (prezent)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Calificarea / diploma obţinută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Diplomă de Bacalaureat.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Disciplines principale studiate / competenţe dobândite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Română, Biologie,Chimie,Matematică,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Alternativ : Economie,Psihiologie,Logică,Educație Antreprenorială,Filozofie etc.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Numele şi tipul instituţiei de învăţământ / furnizorului de formare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Școala primară ,,Cladova’’ cu clasele I-IV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Școala Gimnazială ,,Bethausen’’ cu clasele V-VIII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Colegiul Național ,,Iulia Hasdeu’’ Lugoj IX-XII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Facultatea de Drept, Timișoara  (prezent)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Nivelul in clasificarea naţionala sau internaţionala 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Aptitudini şi competenţe personale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29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inherit" w:cs="inherit" w:eastAsia="inherit" w:hAnsi="inherit"/>
                <w:color w:val="212121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vertAlign w:val="baseline"/>
                <w:rtl w:val="0"/>
              </w:rPr>
              <w:t xml:space="preserve">Abilități personale: atenție, creativitate, disciplină, bunăvoință, optimism, ordine, stabilitate, cooperare, practicitate, atitudine pozitivă, sociabilitate.</w:t>
            </w:r>
          </w:p>
          <w:p w:rsidR="00000000" w:rsidDel="00000000" w:rsidP="00000000" w:rsidRDefault="00000000" w:rsidRPr="00000000" w14:paraId="0000022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inherit" w:cs="inherit" w:eastAsia="inherit" w:hAnsi="inherit"/>
                <w:color w:val="212121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vertAlign w:val="baseline"/>
                <w:rtl w:val="0"/>
              </w:rPr>
              <w:t xml:space="preserve">Abilități personale: limbi străine, aplicații informatice și software, PC, word, power point, Excel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Limba(i) maternă(e)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Română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Limba(i) străină(e)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Engleză și Spaniolă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Autoevaluare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Înţelegere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Vorbire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Scriere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 european (*)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Ascultare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Citire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Participare la conversaţie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Discurs oral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Exprimare scrisă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Engleză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Engleză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Engleză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Engleză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Engleză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Spaniolă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Spaniolă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Spaniolă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Spaniolă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Spaniolă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0.0" w:type="dxa"/>
              <w:bottom w:w="113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Competente şi abilităţi sociale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Conducere, abilitatea de a asimila noi informații, capacitatea de  organizare  în scris și oral, disponibilitatea de a participa la activități socio-culturale.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Competenţe şi aptitudini organizatorice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Abilitatea de a analiza sarcinile de lucru, munca în echipă, aptitudinile de evaluare și îmbunătățire, monitorizarea muncii în echipă.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Competenţe şi aptitudini tehnice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Experiență în organizare, conducere și dezvoltare în mediul privat.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Competenţe şi cunoştinţe de utilizare a calculatorului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Utilizare MS Office (Word, Excel, Powerpoint), Windows, Internet Explorer.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Competenţe şi aptitudini artistice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competenţe şi aptitudini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Abilități în scris, gândire, logică, practică.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Permis(e) de conducere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 B.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Informaţii suplimentare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Anexe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Buletin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diplomă de bacalaureat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Adeverință facultate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 acte doveditoare.</w:t>
            </w:r>
          </w:p>
        </w:tc>
      </w:tr>
    </w:tbl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003" w:top="851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Georgia"/>
  <w:font w:name="Arial"/>
  <w:font w:name="inherit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772.0" w:type="dxa"/>
      <w:jc w:val="left"/>
      <w:tblInd w:w="113.0" w:type="pct"/>
      <w:tblLayout w:type="fixed"/>
      <w:tblLook w:val="0000"/>
    </w:tblPr>
    <w:tblGrid>
      <w:gridCol w:w="3117"/>
      <w:gridCol w:w="7655"/>
      <w:tblGridChange w:id="0">
        <w:tblGrid>
          <w:gridCol w:w="3117"/>
          <w:gridCol w:w="765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3E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contextualSpacing w:val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/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highlight w:val="white"/>
              <w:u w:val="none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Curriculum vitae al </w:t>
          </w:r>
        </w:p>
        <w:p w:rsidR="00000000" w:rsidDel="00000000" w:rsidP="00000000" w:rsidRDefault="00000000" w:rsidRPr="00000000" w14:paraId="000003E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contextualSpacing w:val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Nume Prenume </w:t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3E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Pentru mai multe informaţii despre Europass accesaţi pagina: http://europass.cedefop.europa.eu</w:t>
          </w:r>
        </w:p>
        <w:p w:rsidR="00000000" w:rsidDel="00000000" w:rsidP="00000000" w:rsidRDefault="00000000" w:rsidRPr="00000000" w14:paraId="000003E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© Comunităţile Europene, 2003   20060628</w:t>
          </w:r>
        </w:p>
      </w:tc>
    </w:tr>
  </w:tbl>
  <w:p w:rsidR="00000000" w:rsidDel="00000000" w:rsidP="00000000" w:rsidRDefault="00000000" w:rsidRPr="00000000" w14:paraId="000003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40.0" w:type="dxa"/>
      <w:jc w:val="left"/>
      <w:tblInd w:w="108.0" w:type="pct"/>
      <w:tblLayout w:type="fixed"/>
      <w:tblLook w:val="0000"/>
    </w:tblPr>
    <w:tblGrid>
      <w:gridCol w:w="2340"/>
      <w:gridCol w:w="2520"/>
      <w:gridCol w:w="2520"/>
      <w:gridCol w:w="2160"/>
      <w:tblGridChange w:id="0">
        <w:tblGrid>
          <w:gridCol w:w="2340"/>
          <w:gridCol w:w="2520"/>
          <w:gridCol w:w="2520"/>
          <w:gridCol w:w="2160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3D5">
          <w:pPr>
            <w:spacing w:before="60" w:lineRule="auto"/>
            <w:ind w:firstLine="432"/>
            <w:contextualSpacing w:val="0"/>
            <w:jc w:val="center"/>
            <w:rPr>
              <w:rFonts w:ascii="Verdana" w:cs="Verdana" w:eastAsia="Verdana" w:hAnsi="Verdana"/>
              <w:sz w:val="10"/>
              <w:szCs w:val="10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502920</wp:posOffset>
                </wp:positionH>
                <wp:positionV relativeFrom="paragraph">
                  <wp:posOffset>0</wp:posOffset>
                </wp:positionV>
                <wp:extent cx="402590" cy="273050"/>
                <wp:effectExtent b="0" l="0" r="0" t="0"/>
                <wp:wrapNone/>
                <wp:docPr id="103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</wp:posOffset>
                    </wp:positionH>
                    <wp:positionV relativeFrom="paragraph">
                      <wp:posOffset>0</wp:posOffset>
                    </wp:positionV>
                    <wp:extent cx="402590" cy="273050"/>
                    <wp:wrapNone/>
                    <wp:docPr id="1028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02590" cy="273050"/>
                              <a:chOff x="0" y="0"/>
                              <a:chExt cx="1266" cy="859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266" cy="859"/>
                              </a:xfrm>
                              <a:prstGeom prst="rect"/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</wp:posOffset>
                    </wp:positionH>
                    <wp:positionV relativeFrom="paragraph">
                      <wp:posOffset>0</wp:posOffset>
                    </wp:positionV>
                    <wp:extent cx="402590" cy="273050"/>
                    <wp:effectExtent b="0" l="0" r="0" t="0"/>
                    <wp:wrapNone/>
                    <wp:docPr id="1028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2590" cy="2730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Align w:val="top"/>
        </w:tcPr>
        <w:p w:rsidR="00000000" w:rsidDel="00000000" w:rsidP="00000000" w:rsidRDefault="00000000" w:rsidRPr="00000000" w14:paraId="000003D6">
          <w:pPr>
            <w:spacing w:before="60" w:lineRule="auto"/>
            <w:contextualSpacing w:val="0"/>
            <w:jc w:val="center"/>
            <w:rPr>
              <w:rFonts w:ascii="Verdana" w:cs="Verdana" w:eastAsia="Verdana" w:hAnsi="Verdana"/>
              <w:sz w:val="10"/>
              <w:szCs w:val="10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619125</wp:posOffset>
                </wp:positionH>
                <wp:positionV relativeFrom="paragraph">
                  <wp:posOffset>-3809</wp:posOffset>
                </wp:positionV>
                <wp:extent cx="201295" cy="274320"/>
                <wp:effectExtent b="0" l="0" r="0" t="0"/>
                <wp:wrapSquare wrapText="bothSides" distB="0" distT="0" distL="114300" distR="114300"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3D7">
          <w:pPr>
            <w:spacing w:before="60" w:lineRule="auto"/>
            <w:contextualSpacing w:val="0"/>
            <w:jc w:val="center"/>
            <w:rPr>
              <w:rFonts w:ascii="Verdana" w:cs="Verdana" w:eastAsia="Verdana" w:hAnsi="Verdana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</w:rPr>
            <w:drawing>
              <wp:inline distB="0" distT="0" distL="114300" distR="114300">
                <wp:extent cx="321310" cy="273050"/>
                <wp:effectExtent b="0" l="0" r="0" t="0"/>
                <wp:docPr id="10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3D8">
          <w:pPr>
            <w:spacing w:before="60" w:lineRule="auto"/>
            <w:contextualSpacing w:val="0"/>
            <w:jc w:val="center"/>
            <w:rPr>
              <w:rFonts w:ascii="Verdana" w:cs="Verdana" w:eastAsia="Verdana" w:hAnsi="Verdana"/>
              <w:sz w:val="10"/>
              <w:szCs w:val="10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502920</wp:posOffset>
                </wp:positionH>
                <wp:positionV relativeFrom="paragraph">
                  <wp:posOffset>0</wp:posOffset>
                </wp:positionV>
                <wp:extent cx="283210" cy="276225"/>
                <wp:effectExtent b="0" l="0" r="0" t="0"/>
                <wp:wrapNone/>
                <wp:docPr id="10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3D9">
          <w:pPr>
            <w:spacing w:before="60" w:lineRule="auto"/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UNIUNEA EUROPEANĂ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3DA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MINISTERUL MUNCII, FAMILIEI ŞI EGALITĂŢII DE ŞANSE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DB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AMPOSDRU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3DC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FONDUL SOCIAL EUROPEAN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DD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POS DRU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DE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2007-2013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DF">
          <w:pPr>
            <w:spacing w:before="60" w:lineRule="auto"/>
            <w:contextualSpacing w:val="0"/>
            <w:jc w:val="center"/>
            <w:rPr>
              <w:rFonts w:ascii="Verdana" w:cs="Verdana" w:eastAsia="Verdana" w:hAnsi="Verdana"/>
              <w:sz w:val="10"/>
              <w:szCs w:val="1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3E0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INSTRUMENTE STRUCTURALE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E1">
          <w:pPr>
            <w:contextualSpacing w:val="0"/>
            <w:jc w:val="center"/>
            <w:rPr>
              <w:rFonts w:ascii="Verdana" w:cs="Verdana" w:eastAsia="Verdana" w:hAnsi="Verdana"/>
              <w:b w:val="0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10"/>
              <w:szCs w:val="10"/>
              <w:vertAlign w:val="baseline"/>
              <w:rtl w:val="0"/>
            </w:rPr>
            <w:t xml:space="preserve">2007 - 2013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WW-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dnoteCharacters">
    <w:name w:val="Endnote Characters"/>
    <w:next w:val="End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CVTitle">
    <w:name w:val="CV Title"/>
    <w:basedOn w:val="Normal"/>
    <w:next w:val="CVTitle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bCs w:val="1"/>
      <w:spacing w:val="10"/>
      <w:w w:val="100"/>
      <w:position w:val="-1"/>
      <w:sz w:val="28"/>
      <w:effect w:val="none"/>
      <w:vertAlign w:val="baseline"/>
      <w:cs w:val="0"/>
      <w:em w:val="none"/>
      <w:lang w:bidi="ar-SA" w:eastAsia="ar-SA" w:val="fr-FR"/>
    </w:rPr>
  </w:style>
  <w:style w:type="paragraph" w:styleId="CVHeading1">
    <w:name w:val="CV Heading 1"/>
    <w:basedOn w:val="Normal"/>
    <w:next w:val="Normal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o-RO"/>
    </w:rPr>
  </w:style>
  <w:style w:type="paragraph" w:styleId="CVHeading2">
    <w:name w:val="CV Heading 2"/>
    <w:basedOn w:val="CVHeading1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CVHeading2-FirstLine">
    <w:name w:val="CV Heading 2 - First Line"/>
    <w:basedOn w:val="CVHeading2"/>
    <w:next w:val="CVHeading2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CVHeading3">
    <w:name w:val="CV Heading 3"/>
    <w:basedOn w:val="Normal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CVHeading3-FirstLine">
    <w:name w:val="CV Heading 3 - First Line"/>
    <w:basedOn w:val="CVHeading3"/>
    <w:next w:val="CVHeading3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CVHeadingLanguage">
    <w:name w:val="CV Heading Language"/>
    <w:basedOn w:val="CVHeading2"/>
    <w:next w:val="LevelAssessment-Code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i w:val="0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LevelAssessment-Code">
    <w:name w:val="Level Assessment - Code"/>
    <w:basedOn w:val="Normal"/>
    <w:next w:val="LevelAssessment-Description"/>
    <w:autoRedefine w:val="0"/>
    <w:hidden w:val="0"/>
    <w:qFormat w:val="0"/>
    <w:pPr>
      <w:suppressAutoHyphens w:val="0"/>
      <w:spacing w:line="1" w:lineRule="atLeast"/>
      <w:ind w:left="28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18"/>
      <w:effect w:val="none"/>
      <w:vertAlign w:val="baseline"/>
      <w:cs w:val="0"/>
      <w:em w:val="none"/>
      <w:lang w:bidi="ar-SA" w:eastAsia="ar-SA" w:val="ro-RO"/>
    </w:rPr>
  </w:style>
  <w:style w:type="paragraph" w:styleId="LevelAssessment-Description">
    <w:name w:val="Level Assessment - Description"/>
    <w:basedOn w:val="LevelAssessment-Code"/>
    <w:next w:val="LevelAssessment-Code"/>
    <w:autoRedefine w:val="0"/>
    <w:hidden w:val="0"/>
    <w:qFormat w:val="0"/>
    <w:pPr>
      <w:suppressAutoHyphens w:val="0"/>
      <w:spacing w:line="1" w:lineRule="atLeast"/>
      <w:ind w:left="28" w:right="0" w:leftChars="-1" w:rightChars="0" w:firstLine="0" w:firstLineChars="-1"/>
      <w:jc w:val="center"/>
      <w:textDirection w:val="btLr"/>
      <w:textAlignment w:val="bottom"/>
      <w:outlineLvl w:val="0"/>
    </w:pPr>
    <w:rPr>
      <w:rFonts w:ascii="Arial Narrow" w:hAnsi="Arial Narrow"/>
      <w:b w:val="0"/>
      <w:w w:val="100"/>
      <w:position w:val="-1"/>
      <w:sz w:val="18"/>
      <w:effect w:val="none"/>
      <w:vertAlign w:val="baseline"/>
      <w:cs w:val="0"/>
      <w:em w:val="none"/>
      <w:lang w:bidi="ar-SA" w:eastAsia="ar-SA" w:val="ro-RO"/>
    </w:rPr>
  </w:style>
  <w:style w:type="paragraph" w:styleId="SmallGap">
    <w:name w:val="Small Gap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10"/>
      <w:effect w:val="none"/>
      <w:vertAlign w:val="baseline"/>
      <w:cs w:val="0"/>
      <w:em w:val="none"/>
      <w:lang w:bidi="ar-SA" w:eastAsia="ar-SA" w:val="ro-RO"/>
    </w:rPr>
  </w:style>
  <w:style w:type="paragraph" w:styleId="CVHeadingLevel">
    <w:name w:val="CV Heading Level"/>
    <w:basedOn w:val="CVHeading3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i w:val="1"/>
      <w:w w:val="100"/>
      <w:position w:val="-1"/>
      <w:effect w:val="none"/>
      <w:vertAlign w:val="baseline"/>
      <w:cs w:val="0"/>
      <w:em w:val="none"/>
      <w:lang w:bidi="ar-SA" w:eastAsia="ar-SA" w:val="ro-RO"/>
    </w:rPr>
  </w:style>
  <w:style w:type="paragraph" w:styleId="LevelAssessment-Heading1">
    <w:name w:val="Level Assessment - Heading 1"/>
    <w:basedOn w:val="LevelAssessment-Code"/>
    <w:next w:val="LevelAssessment-Heading1"/>
    <w:autoRedefine w:val="0"/>
    <w:hidden w:val="0"/>
    <w:qFormat w:val="0"/>
    <w:pPr>
      <w:suppressAutoHyphens w:val="0"/>
      <w:spacing w:line="1" w:lineRule="atLeast"/>
      <w:ind w:left="57" w:right="57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LevelAssessment-Heading2">
    <w:name w:val="Level Assessment - Heading 2"/>
    <w:basedOn w:val="Normal"/>
    <w:next w:val="LevelAssessment-Heading2"/>
    <w:autoRedefine w:val="0"/>
    <w:hidden w:val="0"/>
    <w:qFormat w:val="0"/>
    <w:pPr>
      <w:suppressAutoHyphens w:val="0"/>
      <w:spacing w:after="0" w:before="0" w:line="1" w:lineRule="atLeast"/>
      <w:ind w:left="57" w:right="57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w w:val="100"/>
      <w:position w:val="-1"/>
      <w:sz w:val="18"/>
      <w:effect w:val="none"/>
      <w:vertAlign w:val="baseline"/>
      <w:cs w:val="0"/>
      <w:em w:val="none"/>
      <w:lang w:bidi="ar-SA" w:eastAsia="ar-SA" w:val="en-US"/>
    </w:rPr>
  </w:style>
  <w:style w:type="paragraph" w:styleId="LevelAssessment-Note">
    <w:name w:val="Level Assessment - Note"/>
    <w:basedOn w:val="LevelAssessment-Code"/>
    <w:next w:val="LevelAssessment-Note"/>
    <w:autoRedefine w:val="0"/>
    <w:hidden w:val="0"/>
    <w:qFormat w:val="0"/>
    <w:pPr>
      <w:suppressAutoHyphens w:val="0"/>
      <w:spacing w:line="1" w:lineRule="atLeast"/>
      <w:ind w:left="113" w:right="0" w:leftChars="-1" w:rightChars="0" w:firstLine="0" w:firstLineChars="-1"/>
      <w:jc w:val="left"/>
      <w:textDirection w:val="btLr"/>
      <w:textAlignment w:val="top"/>
      <w:outlineLvl w:val="0"/>
    </w:pPr>
    <w:rPr>
      <w:rFonts w:ascii="Arial Narrow" w:hAnsi="Arial Narrow"/>
      <w:b w:val="0"/>
      <w:i w:val="1"/>
      <w:w w:val="100"/>
      <w:position w:val="-1"/>
      <w:sz w:val="18"/>
      <w:effect w:val="none"/>
      <w:vertAlign w:val="baseline"/>
      <w:cs w:val="0"/>
      <w:em w:val="none"/>
      <w:lang w:bidi="ar-SA" w:eastAsia="ar-SA" w:val="ro-RO"/>
    </w:rPr>
  </w:style>
  <w:style w:type="paragraph" w:styleId="CVMajor">
    <w:name w:val="CV Major"/>
    <w:basedOn w:val="Normal"/>
    <w:next w:val="CVMajor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o-RO"/>
    </w:rPr>
  </w:style>
  <w:style w:type="paragraph" w:styleId="CVMajor-FirstLine">
    <w:name w:val="CV Major - First Line"/>
    <w:basedOn w:val="CVMajor"/>
    <w:next w:val="CVMajor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o-RO"/>
    </w:rPr>
  </w:style>
  <w:style w:type="paragraph" w:styleId="CVMedium">
    <w:name w:val="CV Medium"/>
    <w:basedOn w:val="CVMajor"/>
    <w:next w:val="CVMedium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CVMedium-FirstLine">
    <w:name w:val="CV Medium - First Line"/>
    <w:basedOn w:val="CVMedium"/>
    <w:next w:val="CVMedium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ro-RO"/>
    </w:rPr>
  </w:style>
  <w:style w:type="paragraph" w:styleId="CVNormal">
    <w:name w:val="CV Normal"/>
    <w:basedOn w:val="CVMedium"/>
    <w:next w:val="CVNormal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0"/>
      <w:effect w:val="none"/>
      <w:vertAlign w:val="baseline"/>
      <w:cs w:val="0"/>
      <w:em w:val="none"/>
      <w:lang w:bidi="ar-SA" w:eastAsia="ar-SA" w:val="ro-RO"/>
    </w:rPr>
  </w:style>
  <w:style w:type="paragraph" w:styleId="CVSpacer">
    <w:name w:val="CV Spacer"/>
    <w:basedOn w:val="CVNormal"/>
    <w:next w:val="CVSpacer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4"/>
      <w:effect w:val="none"/>
      <w:vertAlign w:val="baseline"/>
      <w:cs w:val="0"/>
      <w:em w:val="none"/>
      <w:lang w:bidi="ar-SA" w:eastAsia="ar-SA" w:val="ro-RO"/>
    </w:rPr>
  </w:style>
  <w:style w:type="paragraph" w:styleId="CVNormal-FirstLine">
    <w:name w:val="CV Normal - First Line"/>
    <w:basedOn w:val="CVNormal"/>
    <w:next w:val="CVNormal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0"/>
      <w:effect w:val="none"/>
      <w:vertAlign w:val="baseline"/>
      <w:cs w:val="0"/>
      <w:em w:val="none"/>
      <w:lang w:bidi="ar-SA" w:eastAsia="ar-SA" w:val="ro-RO"/>
    </w:rPr>
  </w:style>
  <w:style w:type="paragraph" w:styleId="CVFooterLeft">
    <w:name w:val="CV Footer Left"/>
    <w:basedOn w:val="Normal"/>
    <w:next w:val="CVFooterLeft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right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16"/>
      <w:effect w:val="none"/>
      <w:vertAlign w:val="baseline"/>
      <w:cs w:val="0"/>
      <w:em w:val="none"/>
      <w:lang w:bidi="ar-SA" w:eastAsia="ar-SA" w:val="ro-RO"/>
    </w:rPr>
  </w:style>
  <w:style w:type="paragraph" w:styleId="CVFooterRight">
    <w:name w:val="CV Footer Right"/>
    <w:basedOn w:val="Normal"/>
    <w:next w:val="CVFooterRigh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16"/>
      <w:effect w:val="none"/>
      <w:vertAlign w:val="baseline"/>
      <w:cs w:val="0"/>
      <w:em w:val="none"/>
      <w:lang w:bidi="ar-SA" w:eastAsia="ar-SA" w:val="de-DE"/>
    </w:rPr>
  </w:style>
  <w:style w:type="paragraph" w:styleId="GridStandard">
    <w:name w:val="Grid Standard"/>
    <w:next w:val="Grid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Title">
    <w:name w:val="Grid Title"/>
    <w:basedOn w:val="GridStandard"/>
    <w:next w:val="GridTit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b w:val="1"/>
      <w:caps w:val="1"/>
      <w:w w:val="100"/>
      <w:position w:val="-1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Footer">
    <w:name w:val="Grid Footer"/>
    <w:basedOn w:val="GridStandard"/>
    <w:next w:val="GridFooter"/>
    <w:autoRedefine w:val="0"/>
    <w:hidden w:val="0"/>
    <w:qFormat w:val="0"/>
    <w:pPr>
      <w:widowControl w:val="0"/>
      <w:pBdr>
        <w:top w:space="0" w:sz="0" w:val="none"/>
        <w:left w:space="0" w:sz="0" w:val="none"/>
        <w:bottom w:space="0" w:sz="0" w:val="none"/>
        <w:right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Level">
    <w:name w:val="Grid Level"/>
    <w:basedOn w:val="GridStandard"/>
    <w:next w:val="GridLeve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Competency1">
    <w:name w:val="Grid Competency 1"/>
    <w:basedOn w:val="GridStandard"/>
    <w:next w:val="GridCompetency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Competency2">
    <w:name w:val="Grid Competency 2"/>
    <w:basedOn w:val="GridStandard"/>
    <w:next w:val="GridDescription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8"/>
      <w:szCs w:val="24"/>
      <w:effect w:val="none"/>
      <w:vertAlign w:val="baseline"/>
      <w:cs w:val="0"/>
      <w:em w:val="none"/>
      <w:lang w:bidi="ar-SA" w:eastAsia="und" w:val="ro-RO"/>
    </w:rPr>
  </w:style>
  <w:style w:type="paragraph" w:styleId="GridDescription">
    <w:name w:val="Grid Description"/>
    <w:basedOn w:val="GridStandard"/>
    <w:next w:val="GridDescription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ro-R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9.png"/><Relationship Id="rId3" Type="http://schemas.openxmlformats.org/officeDocument/2006/relationships/image" Target="media/image4.png"/><Relationship Id="rId4" Type="http://schemas.openxmlformats.org/officeDocument/2006/relationships/image" Target="media/image8.png"/><Relationship Id="rId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